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Návod k použití: Dual masážní míček Merco Dual Ball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produktu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Dual masážní míček Merco Dual Ball je navržen tak, aby efektivně uvolňoval měkkou pojivovou tkáň, snižoval napětí, zmírňoval křeče a podporoval krevní oběh. Pomocí masáže tohoto míčku můžete dosáhnout lepší fyzické i duševní vyrovnanosti. Díky kompaktní velikosti (průměr 6 cm, hmotnost 270 g) je ideální pro každodenní použití doma, v kanceláři i na cestách.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Výhody používání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Uvolnění měkké pojivové tkáně</w:t>
      </w:r>
      <w:r>
        <w:rPr>
          <w:sz w:val="24"/>
          <w:szCs w:val="24"/>
        </w:rPr>
        <w:t xml:space="preserve"> – zlepšuje pohyblivost a flexibilitu.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Zmírnění napětí</w:t>
      </w:r>
      <w:r>
        <w:rPr>
          <w:sz w:val="24"/>
          <w:szCs w:val="24"/>
        </w:rPr>
        <w:t xml:space="preserve"> – snižuje svalovou ztuhlost a bolest.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Podpora krevního oběhu</w:t>
      </w:r>
      <w:r>
        <w:rPr>
          <w:sz w:val="24"/>
          <w:szCs w:val="24"/>
        </w:rPr>
        <w:t xml:space="preserve"> – napomáhá regeneraci svalů a odstraňuje únavu.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Probuzení smyslových receptorů</w:t>
      </w:r>
      <w:r>
        <w:rPr>
          <w:sz w:val="24"/>
          <w:szCs w:val="24"/>
        </w:rPr>
        <w:t xml:space="preserve"> – přispívá k relaxaci a lepšímu vnímání těla.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 použití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Výběr místa</w:t>
      </w:r>
      <w:r>
        <w:rPr>
          <w:sz w:val="24"/>
          <w:szCs w:val="24"/>
        </w:rPr>
        <w:br/>
        <w:t>Vyberte postižené nebo napjaté místo na těle (např. záda, šíje, bedra, nohy).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Příprava</w:t>
      </w:r>
      <w:r>
        <w:rPr>
          <w:sz w:val="24"/>
          <w:szCs w:val="24"/>
        </w:rPr>
        <w:br/>
        <w:t>Ujistěte se, že máte dostatek prostoru a pevný povrch pro masáž (např. podlahu, zeď nebo stůl).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Masáž</w:t>
      </w:r>
    </w:p>
    <w:p>
      <w:pPr>
        <w:pStyle w:val="Normal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Rolování na podlaze</w:t>
      </w:r>
      <w:r>
        <w:rPr>
          <w:sz w:val="24"/>
          <w:szCs w:val="24"/>
        </w:rPr>
        <w:t>: Položte masážní míček na podlahu a opatrně se na něj položte vybranou částí těla. Pomalu se pohybujte tam a zpět, aby se míček masíroval danou oblast.</w:t>
      </w:r>
    </w:p>
    <w:p>
      <w:pPr>
        <w:pStyle w:val="Normal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Použití proti zdi</w:t>
      </w:r>
      <w:r>
        <w:rPr>
          <w:sz w:val="24"/>
          <w:szCs w:val="24"/>
        </w:rPr>
        <w:t>: Pokud je masáž na podlaze nepohodlná, postavte se ke zdi a míček umístěte mezi tělo a zeď. Pohybujte tělem, abyste masírovali napjaté svaly.</w:t>
      </w:r>
    </w:p>
    <w:p>
      <w:pPr>
        <w:pStyle w:val="Normal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Rukama</w:t>
      </w:r>
      <w:r>
        <w:rPr>
          <w:sz w:val="24"/>
          <w:szCs w:val="24"/>
        </w:rPr>
        <w:t>: Míček držte oběma rukama a jemně přejíždějte po cílené oblasti (např. paže, stehna).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Intenzita tlaku</w:t>
      </w:r>
      <w:r>
        <w:rPr>
          <w:sz w:val="24"/>
          <w:szCs w:val="24"/>
        </w:rPr>
        <w:br/>
        <w:t>Přizpůsobte tlak svým potřebám – začněte s lehkým tlakem a postupně jej zvyšujte podle pohodlí.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Délka masáže</w:t>
      </w:r>
      <w:r>
        <w:rPr>
          <w:sz w:val="24"/>
          <w:szCs w:val="24"/>
        </w:rPr>
        <w:br/>
        <w:t>Doporučená délka masáže jedné oblasti je 5–10 minut. Pokud cítíte bolest, snižte tlak nebo přestaňte.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Údržba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 použití otřete míček vlhkým hadříkem a jemným čisticím prostředkem.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Neponořujte do vody.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Uchovávejte na suchém a chladném místě mimo přímé sluneční světlo.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Upozornění</w:t>
      </w:r>
    </w:p>
    <w:p>
      <w:pPr>
        <w:pStyle w:val="Normal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Nepoužívejte na otevřené rány, zánětlivé oblasti nebo v případě akutní bolesti bez konzultace s lékařem.</w:t>
      </w:r>
    </w:p>
    <w:p>
      <w:pPr>
        <w:pStyle w:val="Normal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Pokud při používání pocítíte nepřiměřenou bolest nebo nepohodlí, ihned přestaňte.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Barevné provedení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Masážní míček Merco Dual Ball je k dispozici ve třech barevných variantách – vyberte si tu, která Vám nejvíce vyhovuje!</w:t>
      </w:r>
    </w:p>
    <w:p>
      <w:pPr>
        <w:pStyle w:val="Normal"/>
        <w:rPr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Užijte si relaxaci a péči o své tělo s Merco Dual Ball!</w:t>
      </w:r>
    </w:p>
    <w:p>
      <w:pPr>
        <w:pStyle w:val="Normal"/>
        <w:rPr/>
      </w:pPr>
      <w:r>
        <w:rPr/>
      </w:r>
    </w:p>
    <w:p>
      <w:pPr>
        <w:pStyle w:val="Vchozstylkresby"/>
        <w:spacing w:lineRule="atLeast" w:line="200"/>
        <w:ind w:left="0" w:right="0" w:hanging="0"/>
        <w:rPr>
          <w:rFonts w:ascii="SerpentineDBolCE" w:hAnsi="SerpentineDBolCE"/>
        </w:rPr>
      </w:pPr>
      <w:r>
        <w:rPr>
          <w:color w:val="000000"/>
          <w:sz w:val="48"/>
          <w:szCs w:val="48"/>
        </w:rPr>
      </w:r>
    </w:p>
    <w:p>
      <w:pPr>
        <w:pStyle w:val="Vchozstylkresby"/>
        <w:spacing w:lineRule="atLeast" w:line="200"/>
        <w:ind w:left="0" w:right="0" w:hanging="0"/>
        <w:rPr>
          <w:rFonts w:ascii="SerpentineDBolCE" w:hAnsi="SerpentineDBolCE"/>
        </w:rPr>
      </w:pPr>
      <w:r>
        <w:rPr>
          <w:color w:val="000000"/>
          <w:sz w:val="48"/>
          <w:szCs w:val="48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07310" cy="245745"/>
            <wp:effectExtent l="0" t="0" r="0" b="0"/>
            <wp:wrapSquare wrapText="largest"/>
            <wp:docPr id="7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Noto San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pentineDBolC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Vchozstylkresby">
    <w:name w:val="Výchozí styl kresby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cs-CZ" w:eastAsia="en-US" w:bidi="ar-SA"/>
    </w:rPr>
  </w:style>
  <w:style w:type="paragraph" w:styleId="Objektbezvpln">
    <w:name w:val="Objekt bez výplně"/>
    <w:basedOn w:val="Vchozstylkresby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ktbezvplnaobrysu">
    <w:name w:val="Objekt bez výplně a obrysu"/>
    <w:basedOn w:val="Vchozstylkresby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Popisek"/>
    <w:qFormat/>
    <w:pPr/>
    <w:rPr/>
  </w:style>
  <w:style w:type="paragraph" w:styleId="TitulekA4">
    <w:name w:val="Titulek A4"/>
    <w:basedOn w:val="A4"/>
    <w:qFormat/>
    <w:pPr/>
    <w:rPr>
      <w:rFonts w:ascii="Noto Sans" w:hAnsi="Noto Sans"/>
      <w:sz w:val="87"/>
    </w:rPr>
  </w:style>
  <w:style w:type="paragraph" w:styleId="NadpisA4">
    <w:name w:val="Nadpis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ulekA0">
    <w:name w:val="Titulek A0"/>
    <w:basedOn w:val="A0"/>
    <w:qFormat/>
    <w:pPr/>
    <w:rPr>
      <w:rFonts w:ascii="Noto Sans" w:hAnsi="Noto Sans"/>
      <w:sz w:val="191"/>
    </w:rPr>
  </w:style>
  <w:style w:type="paragraph" w:styleId="NadpisA0">
    <w:name w:val="Nadpis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5"/>
    </w:rPr>
  </w:style>
  <w:style w:type="paragraph" w:styleId="Tvary">
    <w:name w:val="Tvary"/>
    <w:basedOn w:val="Obrzek"/>
    <w:qFormat/>
    <w:pPr/>
    <w:rPr>
      <w:rFonts w:ascii="Liberation Sans" w:hAnsi="Liberation Sans"/>
      <w:b/>
      <w:sz w:val="28"/>
    </w:rPr>
  </w:style>
  <w:style w:type="paragraph" w:styleId="Obrzek">
    <w:name w:val="Obrázek"/>
    <w:basedOn w:val="Popisek"/>
    <w:qFormat/>
    <w:pPr/>
    <w:rPr/>
  </w:style>
  <w:style w:type="paragraph" w:styleId="Svpln">
    <w:name w:val="S výplní"/>
    <w:basedOn w:val="Tvary"/>
    <w:qFormat/>
    <w:pPr/>
    <w:rPr>
      <w:rFonts w:ascii="Liberation Sans" w:hAnsi="Liberation Sans"/>
      <w:b/>
      <w:sz w:val="28"/>
    </w:rPr>
  </w:style>
  <w:style w:type="paragraph" w:styleId="Modrvpl">
    <w:name w:val="Modrá výplň"/>
    <w:basedOn w:val="Svpln"/>
    <w:qFormat/>
    <w:pPr/>
    <w:rPr>
      <w:rFonts w:ascii="Liberation Sans" w:hAnsi="Liberation Sans"/>
      <w:b/>
      <w:color w:val="FFFFFF"/>
      <w:sz w:val="28"/>
    </w:rPr>
  </w:style>
  <w:style w:type="paragraph" w:styleId="Zelenvpl">
    <w:name w:val="Zelená výplň"/>
    <w:basedOn w:val="Svpln"/>
    <w:qFormat/>
    <w:pPr/>
    <w:rPr>
      <w:rFonts w:ascii="Liberation Sans" w:hAnsi="Liberation Sans"/>
      <w:b/>
      <w:color w:val="FFFFFF"/>
      <w:sz w:val="28"/>
    </w:rPr>
  </w:style>
  <w:style w:type="paragraph" w:styleId="Ervenvpl">
    <w:name w:val="Červená výplň"/>
    <w:basedOn w:val="Svpln"/>
    <w:qFormat/>
    <w:pPr/>
    <w:rPr>
      <w:rFonts w:ascii="Liberation Sans" w:hAnsi="Liberation Sans"/>
      <w:b/>
      <w:color w:val="FFFFFF"/>
      <w:sz w:val="28"/>
    </w:rPr>
  </w:style>
  <w:style w:type="paragraph" w:styleId="Lutvpl">
    <w:name w:val="Žlutá výplň"/>
    <w:basedOn w:val="Svpln"/>
    <w:qFormat/>
    <w:pPr/>
    <w:rPr>
      <w:rFonts w:ascii="Liberation Sans" w:hAnsi="Liberation Sans"/>
      <w:b/>
      <w:color w:val="FFFFFF"/>
      <w:sz w:val="28"/>
    </w:rPr>
  </w:style>
  <w:style w:type="paragraph" w:styleId="Sobrysem">
    <w:name w:val="S obrysem"/>
    <w:basedOn w:val="Tvary"/>
    <w:qFormat/>
    <w:pPr/>
    <w:rPr>
      <w:rFonts w:ascii="Liberation Sans" w:hAnsi="Liberation Sans"/>
      <w:b/>
      <w:sz w:val="28"/>
    </w:rPr>
  </w:style>
  <w:style w:type="paragraph" w:styleId="Modrobrys">
    <w:name w:val="Modrý obrys"/>
    <w:basedOn w:val="Sobrysem"/>
    <w:qFormat/>
    <w:pPr/>
    <w:rPr>
      <w:rFonts w:ascii="Liberation Sans" w:hAnsi="Liberation Sans"/>
      <w:b/>
      <w:color w:val="355269"/>
      <w:sz w:val="28"/>
    </w:rPr>
  </w:style>
  <w:style w:type="paragraph" w:styleId="Zelenobrys">
    <w:name w:val="Zelený obrys"/>
    <w:basedOn w:val="Sobrysem"/>
    <w:qFormat/>
    <w:pPr/>
    <w:rPr>
      <w:rFonts w:ascii="Liberation Sans" w:hAnsi="Liberation Sans"/>
      <w:b/>
      <w:color w:val="127622"/>
      <w:sz w:val="28"/>
    </w:rPr>
  </w:style>
  <w:style w:type="paragraph" w:styleId="Ervenobrys">
    <w:name w:val="Červený obrys"/>
    <w:basedOn w:val="Sobrysem"/>
    <w:qFormat/>
    <w:pPr/>
    <w:rPr>
      <w:rFonts w:ascii="Liberation Sans" w:hAnsi="Liberation Sans"/>
      <w:b/>
      <w:color w:val="C9211E"/>
      <w:sz w:val="28"/>
    </w:rPr>
  </w:style>
  <w:style w:type="paragraph" w:styleId="Lutobrys">
    <w:name w:val="Žlutý obrys"/>
    <w:basedOn w:val="Sobrysem"/>
    <w:qFormat/>
    <w:pPr/>
    <w:rPr>
      <w:rFonts w:ascii="Liberation Sans" w:hAnsi="Liberation Sans"/>
      <w:b/>
      <w:color w:val="B47804"/>
      <w:sz w:val="28"/>
    </w:rPr>
  </w:style>
  <w:style w:type="paragraph" w:styleId="Ry">
    <w:name w:val="Čáry"/>
    <w:basedOn w:val="Obrzek"/>
    <w:qFormat/>
    <w:pPr/>
    <w:rPr>
      <w:rFonts w:ascii="Liberation Sans" w:hAnsi="Liberation Sans"/>
      <w:sz w:val="36"/>
    </w:rPr>
  </w:style>
  <w:style w:type="paragraph" w:styleId="Raseipkou">
    <w:name w:val="Čára se šipkou"/>
    <w:basedOn w:val="Ry"/>
    <w:qFormat/>
    <w:pPr/>
    <w:rPr>
      <w:rFonts w:ascii="Liberation Sans" w:hAnsi="Liberation Sans"/>
      <w:sz w:val="36"/>
    </w:rPr>
  </w:style>
  <w:style w:type="paragraph" w:styleId="Rkovanra">
    <w:name w:val="Čárkovaná čára"/>
    <w:basedOn w:val="Ry"/>
    <w:qFormat/>
    <w:pPr/>
    <w:rPr>
      <w:rFonts w:ascii="Liberation Sans" w:hAnsi="Liberation Sans"/>
      <w:sz w:val="36"/>
    </w:rPr>
  </w:style>
  <w:style w:type="paragraph" w:styleId="PM0LTGliederung1">
    <w:name w:val="PM0~LT~Gliederung 1"/>
    <w:qFormat/>
    <w:pPr>
      <w:widowControl/>
      <w:bidi w:val="0"/>
      <w:spacing w:before="283" w:after="0" w:lineRule="auto" w:line="259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cs-CZ" w:eastAsia="en-US" w:bidi="ar-SA"/>
    </w:rPr>
  </w:style>
  <w:style w:type="paragraph" w:styleId="PM0LTGliederung2">
    <w:name w:val="PM0~LT~Gliederung 2"/>
    <w:basedOn w:val="PM0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M0LTGliederung3">
    <w:name w:val="PM0~LT~Gliederung 3"/>
    <w:basedOn w:val="PM0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M0LTGliederung4">
    <w:name w:val="PM0~LT~Gliederung 4"/>
    <w:basedOn w:val="PM0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5">
    <w:name w:val="PM0~LT~Gliederung 5"/>
    <w:basedOn w:val="PM0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6">
    <w:name w:val="PM0~LT~Gliederung 6"/>
    <w:basedOn w:val="PM0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7">
    <w:name w:val="PM0~LT~Gliederung 7"/>
    <w:basedOn w:val="PM0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8">
    <w:name w:val="PM0~LT~Gliederung 8"/>
    <w:basedOn w:val="PM0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9">
    <w:name w:val="PM0~LT~Gliederung 9"/>
    <w:basedOn w:val="PM0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Titel">
    <w:name w:val="PM0~LT~Titel"/>
    <w:qFormat/>
    <w:pPr>
      <w:widowControl/>
      <w:bidi w:val="0"/>
      <w:spacing w:lineRule="auto" w:line="259" w:before="0" w:after="160"/>
      <w:jc w:val="center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cs-CZ" w:eastAsia="en-US" w:bidi="ar-SA"/>
    </w:rPr>
  </w:style>
  <w:style w:type="paragraph" w:styleId="PM0LTUntertitel">
    <w:name w:val="PM0~LT~Untertitel"/>
    <w:qFormat/>
    <w:pPr>
      <w:widowControl/>
      <w:bidi w:val="0"/>
      <w:spacing w:lineRule="auto" w:line="259" w:before="0" w:after="160"/>
      <w:jc w:val="center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cs-CZ" w:eastAsia="en-US" w:bidi="ar-SA"/>
    </w:rPr>
  </w:style>
  <w:style w:type="paragraph" w:styleId="PM0LTNotizen">
    <w:name w:val="PM0~LT~Notizen"/>
    <w:qFormat/>
    <w:pPr>
      <w:widowControl/>
      <w:bidi w:val="0"/>
      <w:spacing w:lineRule="auto" w:line="259" w:before="0" w:after="160"/>
      <w:ind w:left="340" w:hanging="340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cs-CZ" w:eastAsia="en-US" w:bidi="ar-SA"/>
    </w:rPr>
  </w:style>
  <w:style w:type="paragraph" w:styleId="PM0LTHintergrundobjekte">
    <w:name w:val="PM0~LT~Hintergrundobjekte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PM0LTHintergrund">
    <w:name w:val="PM0~LT~Hintergrund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"/>
      <w:color w:val="auto"/>
      <w:kern w:val="2"/>
      <w:sz w:val="36"/>
      <w:szCs w:val="24"/>
      <w:lang w:val="cs-CZ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Podnadpis">
    <w:name w:val="Podnadpis"/>
    <w:qFormat/>
    <w:pPr>
      <w:widowControl/>
      <w:bidi w:val="0"/>
      <w:spacing w:lineRule="auto" w:line="259" w:before="0" w:after="160"/>
      <w:jc w:val="center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cs-CZ" w:eastAsia="en-US" w:bidi="ar-SA"/>
    </w:rPr>
  </w:style>
  <w:style w:type="paragraph" w:styleId="Objektypozad">
    <w:name w:val="Objekty pozadí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Pozad">
    <w:name w:val="Pozadí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Poznmky">
    <w:name w:val="Poznámky"/>
    <w:qFormat/>
    <w:pPr>
      <w:widowControl/>
      <w:bidi w:val="0"/>
      <w:spacing w:lineRule="auto" w:line="259" w:before="0" w:after="160"/>
      <w:ind w:left="340" w:hanging="340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cs-CZ" w:eastAsia="en-US" w:bidi="ar-SA"/>
    </w:rPr>
  </w:style>
  <w:style w:type="paragraph" w:styleId="Osnova1">
    <w:name w:val="Osnova 1"/>
    <w:qFormat/>
    <w:pPr>
      <w:widowControl/>
      <w:bidi w:val="0"/>
      <w:spacing w:before="283" w:after="0" w:lineRule="auto" w:line="259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cs-CZ" w:eastAsia="en-US" w:bidi="ar-SA"/>
    </w:rPr>
  </w:style>
  <w:style w:type="paragraph" w:styleId="Osnova2">
    <w:name w:val="Osnova 2"/>
    <w:basedOn w:val="Osnova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snova3">
    <w:name w:val="Osnova 3"/>
    <w:basedOn w:val="Osnova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snova4">
    <w:name w:val="Osnova 4"/>
    <w:basedOn w:val="Osnova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snova5">
    <w:name w:val="Osnova 5"/>
    <w:basedOn w:val="Osnova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snova6">
    <w:name w:val="Osnova 6"/>
    <w:basedOn w:val="Osnova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snova7">
    <w:name w:val="Osnova 7"/>
    <w:basedOn w:val="Osnova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snova8">
    <w:name w:val="Osnova 8"/>
    <w:basedOn w:val="Osnova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snova9">
    <w:name w:val="Osnova 9"/>
    <w:basedOn w:val="Osnova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LibreOffice/7.4.2.3$Windows_X86_64 LibreOffice_project/382eef1f22670f7f4118c8c2dd222ec7ad009daf</Application>
  <AppVersion>15.0000</AppVersion>
  <Pages>2</Pages>
  <Words>338</Words>
  <Characters>1836</Characters>
  <CharactersWithSpaces>2135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2024-12-03T07:38:00Z</dcterms:created>
  <dc:creator>Radan Sport</dc:creator>
  <dc:description/>
  <dc:language>cs-CZ</dc:language>
  <cp:lastModifiedBy/>
  <cp:lastPrinted>2024-12-03T08:48:11Z</cp:lastPrinted>
  <dcterms:modified xsi:type="dcterms:W3CDTF">2024-12-03T08:50:10Z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